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4E6B" w:rsidRPr="00E2507E" w:rsidRDefault="00EB5510" w:rsidP="00E2507E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E2507E">
        <w:rPr>
          <w:rFonts w:ascii="Impact" w:hAnsi="Impact"/>
          <w:color w:val="FFFFFF" w:themeColor="background1"/>
          <w:sz w:val="28"/>
          <w:szCs w:val="28"/>
        </w:rPr>
        <w:t xml:space="preserve">Reading Guide                                               </w:t>
      </w:r>
      <w:r w:rsidR="00E2507E" w:rsidRPr="00E2507E">
        <w:rPr>
          <w:rFonts w:ascii="Impact" w:hAnsi="Impact"/>
          <w:color w:val="FFFFFF" w:themeColor="background1"/>
          <w:sz w:val="28"/>
          <w:szCs w:val="28"/>
        </w:rPr>
        <w:t xml:space="preserve">                                                                 </w:t>
      </w:r>
      <w:r w:rsidR="004168BD">
        <w:rPr>
          <w:rFonts w:ascii="Impact" w:hAnsi="Impact"/>
          <w:color w:val="FFFFFF" w:themeColor="background1"/>
          <w:sz w:val="28"/>
          <w:szCs w:val="28"/>
        </w:rPr>
        <w:t xml:space="preserve"> </w:t>
      </w:r>
      <w:r w:rsidR="00E2507E" w:rsidRPr="00E2507E">
        <w:rPr>
          <w:rFonts w:ascii="Impact" w:hAnsi="Impact"/>
          <w:color w:val="FFFFFF" w:themeColor="background1"/>
          <w:sz w:val="28"/>
          <w:szCs w:val="28"/>
        </w:rPr>
        <w:t xml:space="preserve">Chapter </w:t>
      </w:r>
      <w:r w:rsidR="004168BD">
        <w:rPr>
          <w:rFonts w:ascii="Impact" w:hAnsi="Impact"/>
          <w:color w:val="FFFFFF" w:themeColor="background1"/>
          <w:sz w:val="28"/>
          <w:szCs w:val="28"/>
        </w:rPr>
        <w:t>2</w:t>
      </w:r>
      <w:r w:rsidR="00E2507E" w:rsidRPr="00E2507E">
        <w:rPr>
          <w:rFonts w:ascii="Impact" w:hAnsi="Impact"/>
          <w:color w:val="FFFFFF" w:themeColor="background1"/>
          <w:sz w:val="28"/>
          <w:szCs w:val="28"/>
        </w:rPr>
        <w:t xml:space="preserve">:  </w:t>
      </w:r>
      <w:r w:rsidR="004168BD">
        <w:rPr>
          <w:rFonts w:ascii="Impact" w:hAnsi="Impact"/>
          <w:color w:val="FFFFFF" w:themeColor="background1"/>
          <w:sz w:val="28"/>
          <w:szCs w:val="28"/>
        </w:rPr>
        <w:t>Population &amp; Health</w:t>
      </w:r>
    </w:p>
    <w:p w:rsidR="00254E6B" w:rsidRPr="00E2507E" w:rsidRDefault="00E2507E" w:rsidP="00E2507E">
      <w:pPr>
        <w:rPr>
          <w:rFonts w:ascii="Impact" w:hAnsi="Impact"/>
          <w:color w:val="000000" w:themeColor="text1"/>
          <w:sz w:val="44"/>
          <w:szCs w:val="44"/>
        </w:rPr>
      </w:pPr>
      <w:r w:rsidRPr="00E2507E">
        <w:rPr>
          <w:rFonts w:ascii="Impact" w:hAnsi="Impact"/>
          <w:color w:val="000000" w:themeColor="text1"/>
          <w:sz w:val="44"/>
          <w:szCs w:val="44"/>
          <w:shd w:val="clear" w:color="auto" w:fill="FFFFFF" w:themeFill="background1"/>
        </w:rPr>
        <w:t xml:space="preserve">Key Issue </w:t>
      </w:r>
      <w:r w:rsidR="006C48CF">
        <w:rPr>
          <w:rFonts w:ascii="Impact" w:hAnsi="Impact"/>
          <w:color w:val="000000" w:themeColor="text1"/>
          <w:sz w:val="44"/>
          <w:szCs w:val="44"/>
          <w:shd w:val="clear" w:color="auto" w:fill="FFFFFF" w:themeFill="background1"/>
        </w:rPr>
        <w:t>3</w:t>
      </w:r>
      <w:r w:rsidRPr="00E2507E">
        <w:rPr>
          <w:rFonts w:ascii="Impact" w:hAnsi="Impact"/>
          <w:color w:val="000000" w:themeColor="text1"/>
          <w:sz w:val="44"/>
          <w:szCs w:val="44"/>
          <w:shd w:val="clear" w:color="auto" w:fill="FFFFFF" w:themeFill="background1"/>
        </w:rPr>
        <w:t xml:space="preserve">      </w:t>
      </w:r>
      <w:r w:rsidR="006C48CF" w:rsidRPr="006C48CF">
        <w:rPr>
          <w:rFonts w:ascii="Impact" w:hAnsi="Impact"/>
          <w:color w:val="000000" w:themeColor="text1"/>
          <w:sz w:val="44"/>
          <w:szCs w:val="44"/>
          <w:shd w:val="clear" w:color="auto" w:fill="FFFFFF" w:themeFill="background1"/>
        </w:rPr>
        <w:t>Why do Some Places Face Health Challenges?</w:t>
      </w:r>
    </w:p>
    <w:p w:rsidR="00254E6B" w:rsidRPr="00EB5510" w:rsidRDefault="00E2507E">
      <w:pPr>
        <w:rPr>
          <w:rFonts w:ascii="Calibri" w:hAnsi="Calibri"/>
        </w:rPr>
      </w:pPr>
      <w:r w:rsidRPr="00EB5510">
        <w:rPr>
          <w:rFonts w:ascii="Calibri" w:hAnsi="Calibri"/>
          <w:b/>
          <w:i/>
          <w:sz w:val="20"/>
          <w:szCs w:val="20"/>
        </w:rPr>
        <w:t xml:space="preserve">Pages </w:t>
      </w:r>
      <w:r w:rsidR="006C48CF">
        <w:rPr>
          <w:rFonts w:ascii="Calibri" w:hAnsi="Calibri"/>
          <w:b/>
          <w:i/>
          <w:sz w:val="20"/>
          <w:szCs w:val="20"/>
        </w:rPr>
        <w:t>58-65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8"/>
          <w:szCs w:val="28"/>
        </w:rPr>
      </w:pPr>
      <w:r w:rsidRPr="006C48CF">
        <w:rPr>
          <w:rFonts w:ascii="Calibri" w:hAnsi="Calibri"/>
          <w:b/>
          <w:sz w:val="28"/>
          <w:szCs w:val="28"/>
        </w:rPr>
        <w:t>Health and Gender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>1.  Identify the risks that baby girls face in India and China.    What does it mean that 700,000 female babies are “missing” every year?  In other words, what is gender-based selection?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 xml:space="preserve">2.  Define </w:t>
      </w:r>
      <w:r w:rsidRPr="006C48CF">
        <w:rPr>
          <w:rFonts w:ascii="Calibri" w:hAnsi="Calibri"/>
          <w:b/>
          <w:sz w:val="20"/>
          <w:szCs w:val="20"/>
        </w:rPr>
        <w:t xml:space="preserve">sex-ratio.  </w:t>
      </w:r>
      <w:r w:rsidRPr="006C48CF">
        <w:rPr>
          <w:rFonts w:ascii="Calibri" w:hAnsi="Calibri"/>
          <w:sz w:val="20"/>
          <w:szCs w:val="20"/>
        </w:rPr>
        <w:t>What is the standard biological level for humans at birth?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>3.  What types of countries/regions are likely to have more males than females?  Why?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 xml:space="preserve">4.  Define </w:t>
      </w:r>
      <w:r w:rsidRPr="006C48CF">
        <w:rPr>
          <w:rFonts w:ascii="Calibri" w:hAnsi="Calibri"/>
          <w:b/>
          <w:sz w:val="20"/>
          <w:szCs w:val="20"/>
        </w:rPr>
        <w:t>maternal mortality rate.</w:t>
      </w:r>
      <w:r w:rsidRPr="006C48CF">
        <w:rPr>
          <w:rFonts w:ascii="Calibri" w:hAnsi="Calibri"/>
          <w:sz w:val="20"/>
          <w:szCs w:val="20"/>
        </w:rPr>
        <w:t xml:space="preserve">  What are the most common causes of maternal death in poor countries?  Why does the US have a higher MMR than other wealthy countries?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8"/>
          <w:szCs w:val="28"/>
        </w:rPr>
      </w:pPr>
      <w:r w:rsidRPr="006C48CF">
        <w:rPr>
          <w:rFonts w:ascii="Calibri" w:hAnsi="Calibri"/>
          <w:b/>
          <w:sz w:val="28"/>
          <w:szCs w:val="28"/>
        </w:rPr>
        <w:t>Health and Aging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 xml:space="preserve">5.  Define </w:t>
      </w:r>
      <w:r w:rsidRPr="006C48CF">
        <w:rPr>
          <w:rFonts w:ascii="Calibri" w:hAnsi="Calibri"/>
          <w:b/>
          <w:sz w:val="20"/>
          <w:szCs w:val="20"/>
        </w:rPr>
        <w:t>population pyramid.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>6.  Looking at Figure 2-22, identify what stage of the DTM the United States, The Gambia, Mexico, and Denmark are at and why.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ab/>
        <w:t>The United States: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ab/>
        <w:t>The Gambia: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ab/>
        <w:t>Mexico: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ab/>
        <w:t>Denmark: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 xml:space="preserve">7.  Define </w:t>
      </w:r>
      <w:r w:rsidRPr="006C48CF">
        <w:rPr>
          <w:rFonts w:ascii="Calibri" w:hAnsi="Calibri"/>
          <w:b/>
          <w:sz w:val="20"/>
          <w:szCs w:val="20"/>
        </w:rPr>
        <w:t>dependency ratio.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>8.  What age groups are categorized as “</w:t>
      </w:r>
      <w:r w:rsidRPr="006C48CF">
        <w:rPr>
          <w:rFonts w:ascii="Calibri" w:hAnsi="Calibri"/>
          <w:b/>
          <w:sz w:val="20"/>
          <w:szCs w:val="20"/>
        </w:rPr>
        <w:t>dependent</w:t>
      </w:r>
      <w:r w:rsidRPr="006C48CF">
        <w:rPr>
          <w:rFonts w:ascii="Calibri" w:hAnsi="Calibri"/>
          <w:sz w:val="20"/>
          <w:szCs w:val="20"/>
        </w:rPr>
        <w:t>”?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 xml:space="preserve">9.  Define </w:t>
      </w:r>
      <w:r w:rsidRPr="006C48CF">
        <w:rPr>
          <w:rFonts w:ascii="Calibri" w:hAnsi="Calibri"/>
          <w:b/>
          <w:sz w:val="20"/>
          <w:szCs w:val="20"/>
        </w:rPr>
        <w:t>infant mortality rate (IMR)</w:t>
      </w:r>
      <w:r w:rsidRPr="006C48CF">
        <w:rPr>
          <w:rFonts w:ascii="Calibri" w:hAnsi="Calibri"/>
          <w:sz w:val="20"/>
          <w:szCs w:val="20"/>
        </w:rPr>
        <w:t>.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 xml:space="preserve">10.  What does the </w:t>
      </w:r>
      <w:r w:rsidRPr="006C48CF">
        <w:rPr>
          <w:rFonts w:ascii="Calibri" w:hAnsi="Calibri"/>
          <w:b/>
          <w:sz w:val="20"/>
          <w:szCs w:val="20"/>
        </w:rPr>
        <w:t xml:space="preserve">“graying” </w:t>
      </w:r>
      <w:r w:rsidRPr="006C48CF">
        <w:rPr>
          <w:rFonts w:ascii="Calibri" w:hAnsi="Calibri"/>
          <w:sz w:val="20"/>
          <w:szCs w:val="20"/>
        </w:rPr>
        <w:t>of a population refer to?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 xml:space="preserve">11.  Define </w:t>
      </w:r>
      <w:r w:rsidRPr="006C48CF">
        <w:rPr>
          <w:rFonts w:ascii="Calibri" w:hAnsi="Calibri"/>
          <w:b/>
          <w:sz w:val="20"/>
          <w:szCs w:val="20"/>
        </w:rPr>
        <w:t xml:space="preserve">elderly support ratio.  </w:t>
      </w:r>
      <w:r w:rsidRPr="006C48CF">
        <w:rPr>
          <w:rFonts w:ascii="Calibri" w:hAnsi="Calibri"/>
          <w:sz w:val="20"/>
          <w:szCs w:val="20"/>
        </w:rPr>
        <w:t>What is this number expected to do by 2050?  What are the effects of this?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b/>
          <w:sz w:val="20"/>
          <w:szCs w:val="20"/>
        </w:rPr>
        <w:t>Medical Services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lastRenderedPageBreak/>
        <w:t>12.  Developed countries use part of their wealth to protect people, who, for various reasons, are __________________________.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>13.  In these countries, some public assistance is offered to what kind of people?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>14.  Compare and contrast the health care expenditures, medical facilities, and public health services in developed countries and less developed countries.  How is the United States an exception to these patterns?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>15.  How have governments changed their approach to public assistance in recent years of slower economic growth?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8"/>
          <w:szCs w:val="28"/>
        </w:rPr>
      </w:pPr>
      <w:r w:rsidRPr="006C48CF">
        <w:rPr>
          <w:rFonts w:ascii="Calibri" w:hAnsi="Calibri"/>
          <w:b/>
          <w:sz w:val="28"/>
          <w:szCs w:val="28"/>
        </w:rPr>
        <w:t>The Epidemiologic Transition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 xml:space="preserve">16.  Define </w:t>
      </w:r>
      <w:r w:rsidRPr="006C48CF">
        <w:rPr>
          <w:rFonts w:ascii="Calibri" w:hAnsi="Calibri"/>
          <w:b/>
          <w:sz w:val="20"/>
          <w:szCs w:val="20"/>
        </w:rPr>
        <w:t>epidemiology</w:t>
      </w:r>
      <w:r w:rsidRPr="006C48CF">
        <w:rPr>
          <w:rFonts w:ascii="Calibri" w:hAnsi="Calibri"/>
          <w:sz w:val="20"/>
          <w:szCs w:val="20"/>
        </w:rPr>
        <w:t>.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 xml:space="preserve">17.  What is </w:t>
      </w:r>
      <w:r w:rsidRPr="006C48CF">
        <w:rPr>
          <w:rFonts w:ascii="Calibri" w:hAnsi="Calibri"/>
          <w:b/>
          <w:sz w:val="20"/>
          <w:szCs w:val="20"/>
        </w:rPr>
        <w:t>epidemiologic transition?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>18.       Complete the table below with notes on the stages of epidemiologic transition:</w:t>
      </w:r>
    </w:p>
    <w:tbl>
      <w:tblPr>
        <w:tblW w:w="10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9"/>
        <w:gridCol w:w="2679"/>
        <w:gridCol w:w="2679"/>
        <w:gridCol w:w="2679"/>
      </w:tblGrid>
      <w:tr w:rsidR="006C48CF" w:rsidRPr="006C48CF" w:rsidTr="006C48CF">
        <w:trPr>
          <w:trHeight w:val="278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6C48CF">
              <w:rPr>
                <w:rFonts w:ascii="Calibri" w:hAnsi="Calibri"/>
                <w:b/>
                <w:sz w:val="20"/>
                <w:szCs w:val="20"/>
              </w:rPr>
              <w:t>Stage 1</w:t>
            </w:r>
          </w:p>
        </w:tc>
        <w:tc>
          <w:tcPr>
            <w:tcW w:w="2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b/>
                <w:sz w:val="20"/>
                <w:szCs w:val="20"/>
              </w:rPr>
              <w:t>Stage 2</w:t>
            </w:r>
          </w:p>
        </w:tc>
        <w:tc>
          <w:tcPr>
            <w:tcW w:w="2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b/>
                <w:sz w:val="20"/>
                <w:szCs w:val="20"/>
              </w:rPr>
              <w:t>Stage 3</w:t>
            </w:r>
          </w:p>
        </w:tc>
        <w:tc>
          <w:tcPr>
            <w:tcW w:w="2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b/>
                <w:sz w:val="20"/>
                <w:szCs w:val="20"/>
              </w:rPr>
              <w:t>Stage 4</w:t>
            </w:r>
          </w:p>
        </w:tc>
      </w:tr>
      <w:tr w:rsidR="006C48CF" w:rsidRPr="006C48CF" w:rsidTr="006C48CF">
        <w:trPr>
          <w:trHeight w:val="4898"/>
        </w:trPr>
        <w:tc>
          <w:tcPr>
            <w:tcW w:w="2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C48C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8CF" w:rsidRPr="006C48CF" w:rsidRDefault="006C48CF" w:rsidP="006C48C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 xml:space="preserve">19.  Define </w:t>
      </w:r>
      <w:r w:rsidRPr="006C48CF">
        <w:rPr>
          <w:rFonts w:ascii="Calibri" w:hAnsi="Calibri"/>
          <w:b/>
          <w:sz w:val="20"/>
          <w:szCs w:val="20"/>
        </w:rPr>
        <w:t>pandemic.</w:t>
      </w: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</w:p>
    <w:p w:rsidR="006C48CF" w:rsidRPr="006C48CF" w:rsidRDefault="006C48CF" w:rsidP="006C48CF">
      <w:pPr>
        <w:spacing w:line="276" w:lineRule="auto"/>
        <w:rPr>
          <w:rFonts w:ascii="Calibri" w:hAnsi="Calibri"/>
          <w:sz w:val="20"/>
          <w:szCs w:val="20"/>
        </w:rPr>
      </w:pPr>
      <w:r w:rsidRPr="006C48CF">
        <w:rPr>
          <w:rFonts w:ascii="Calibri" w:hAnsi="Calibri"/>
          <w:sz w:val="20"/>
          <w:szCs w:val="20"/>
        </w:rPr>
        <w:t>20.  How are the global distributions of degenerative diseases and infectious diseases different?</w:t>
      </w:r>
    </w:p>
    <w:p w:rsidR="00254E6B" w:rsidRDefault="00254E6B" w:rsidP="006C48CF">
      <w:pPr>
        <w:spacing w:line="276" w:lineRule="auto"/>
      </w:pPr>
    </w:p>
    <w:sectPr w:rsidR="00254E6B" w:rsidSect="004168BD">
      <w:headerReference w:type="default" r:id="rId7"/>
      <w:pgSz w:w="12240" w:h="15840"/>
      <w:pgMar w:top="432" w:right="720" w:bottom="720" w:left="72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C1" w:rsidRDefault="00E2507E">
      <w:r>
        <w:separator/>
      </w:r>
    </w:p>
  </w:endnote>
  <w:endnote w:type="continuationSeparator" w:id="0">
    <w:p w:rsidR="004B3EC1" w:rsidRDefault="00E2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C1" w:rsidRDefault="00E2507E">
      <w:r>
        <w:separator/>
      </w:r>
    </w:p>
  </w:footnote>
  <w:footnote w:type="continuationSeparator" w:id="0">
    <w:p w:rsidR="004B3EC1" w:rsidRDefault="00E2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6B" w:rsidRDefault="00254E6B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E97"/>
    <w:multiLevelType w:val="multilevel"/>
    <w:tmpl w:val="5ABC71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6B"/>
    <w:rsid w:val="00254E6B"/>
    <w:rsid w:val="004168BD"/>
    <w:rsid w:val="004B3EC1"/>
    <w:rsid w:val="006C48CF"/>
    <w:rsid w:val="0078449E"/>
    <w:rsid w:val="00E2507E"/>
    <w:rsid w:val="00E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7E0EBF-28B9-4462-97DC-609FD295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B5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10"/>
  </w:style>
  <w:style w:type="paragraph" w:styleId="Footer">
    <w:name w:val="footer"/>
    <w:basedOn w:val="Normal"/>
    <w:link w:val="FooterChar"/>
    <w:uiPriority w:val="99"/>
    <w:unhideWhenUsed/>
    <w:rsid w:val="00EB5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10"/>
  </w:style>
  <w:style w:type="paragraph" w:styleId="BalloonText">
    <w:name w:val="Balloon Text"/>
    <w:basedOn w:val="Normal"/>
    <w:link w:val="BalloonTextChar"/>
    <w:uiPriority w:val="99"/>
    <w:semiHidden/>
    <w:unhideWhenUsed/>
    <w:rsid w:val="00E2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Brendan T. Wright</dc:creator>
  <cp:lastModifiedBy>Brendan T. Wright</cp:lastModifiedBy>
  <cp:revision>2</cp:revision>
  <cp:lastPrinted>2016-12-01T17:58:00Z</cp:lastPrinted>
  <dcterms:created xsi:type="dcterms:W3CDTF">2017-01-09T18:42:00Z</dcterms:created>
  <dcterms:modified xsi:type="dcterms:W3CDTF">2017-01-09T18:42:00Z</dcterms:modified>
</cp:coreProperties>
</file>