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E6B" w:rsidRPr="00E2507E" w:rsidRDefault="00EB5510" w:rsidP="00E2507E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E2507E">
        <w:rPr>
          <w:rFonts w:ascii="Impact" w:hAnsi="Impact"/>
          <w:color w:val="FFFFFF" w:themeColor="background1"/>
          <w:sz w:val="28"/>
          <w:szCs w:val="28"/>
        </w:rPr>
        <w:t xml:space="preserve">Reading Guide                                               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                                                                 </w:t>
      </w:r>
      <w:r w:rsidR="004168BD">
        <w:rPr>
          <w:rFonts w:ascii="Impact" w:hAnsi="Impact"/>
          <w:color w:val="FFFFFF" w:themeColor="background1"/>
          <w:sz w:val="28"/>
          <w:szCs w:val="28"/>
        </w:rPr>
        <w:t xml:space="preserve"> 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Chapter </w:t>
      </w:r>
      <w:r w:rsidR="004168BD">
        <w:rPr>
          <w:rFonts w:ascii="Impact" w:hAnsi="Impact"/>
          <w:color w:val="FFFFFF" w:themeColor="background1"/>
          <w:sz w:val="28"/>
          <w:szCs w:val="28"/>
        </w:rPr>
        <w:t>2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:  </w:t>
      </w:r>
      <w:r w:rsidR="004168BD">
        <w:rPr>
          <w:rFonts w:ascii="Impact" w:hAnsi="Impact"/>
          <w:color w:val="FFFFFF" w:themeColor="background1"/>
          <w:sz w:val="28"/>
          <w:szCs w:val="28"/>
        </w:rPr>
        <w:t>Population &amp; Health</w:t>
      </w:r>
    </w:p>
    <w:p w:rsidR="00254E6B" w:rsidRPr="00E2507E" w:rsidRDefault="00E2507E" w:rsidP="00E2507E">
      <w:pPr>
        <w:rPr>
          <w:rFonts w:ascii="Impact" w:hAnsi="Impact"/>
          <w:color w:val="000000" w:themeColor="text1"/>
          <w:sz w:val="44"/>
          <w:szCs w:val="44"/>
        </w:rPr>
      </w:pPr>
      <w:r w:rsidRPr="00E2507E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 xml:space="preserve">Key Issue 1            </w:t>
      </w:r>
      <w:r w:rsidR="004168BD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 xml:space="preserve">   </w:t>
      </w:r>
      <w:r w:rsidR="004168BD" w:rsidRPr="004168BD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>Where are the World’s People Distributed?</w:t>
      </w:r>
    </w:p>
    <w:p w:rsidR="00254E6B" w:rsidRPr="00EB5510" w:rsidRDefault="00E2507E">
      <w:pPr>
        <w:rPr>
          <w:rFonts w:ascii="Calibri" w:hAnsi="Calibri"/>
        </w:rPr>
      </w:pPr>
      <w:r w:rsidRPr="00EB5510">
        <w:rPr>
          <w:rFonts w:ascii="Calibri" w:hAnsi="Calibri"/>
          <w:b/>
          <w:i/>
          <w:sz w:val="20"/>
          <w:szCs w:val="20"/>
        </w:rPr>
        <w:t xml:space="preserve">Pages </w:t>
      </w:r>
      <w:r w:rsidR="004168BD">
        <w:rPr>
          <w:rFonts w:ascii="Calibri" w:hAnsi="Calibri"/>
          <w:b/>
          <w:i/>
          <w:sz w:val="20"/>
          <w:szCs w:val="20"/>
        </w:rPr>
        <w:t>46-51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b/>
          <w:sz w:val="20"/>
          <w:szCs w:val="20"/>
        </w:rPr>
        <w:t>Introducing Population and Health</w:t>
      </w:r>
    </w:p>
    <w:p w:rsidR="004168BD" w:rsidRPr="004168BD" w:rsidRDefault="004168BD" w:rsidP="004168BD">
      <w:pPr>
        <w:numPr>
          <w:ilvl w:val="0"/>
          <w:numId w:val="1"/>
        </w:numPr>
        <w:ind w:left="180" w:hanging="180"/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 What are three reasons why studying population geography is so important?</w:t>
      </w:r>
    </w:p>
    <w:p w:rsidR="004168BD" w:rsidRPr="004168BD" w:rsidRDefault="004168BD" w:rsidP="004168BD">
      <w:pPr>
        <w:numPr>
          <w:ilvl w:val="1"/>
          <w:numId w:val="1"/>
        </w:numPr>
        <w:ind w:hanging="810"/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numPr>
          <w:ilvl w:val="1"/>
          <w:numId w:val="1"/>
        </w:numPr>
        <w:ind w:hanging="810"/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 </w:t>
      </w:r>
    </w:p>
    <w:p w:rsidR="004168BD" w:rsidRPr="004168BD" w:rsidRDefault="004168BD" w:rsidP="004168BD">
      <w:pPr>
        <w:numPr>
          <w:ilvl w:val="1"/>
          <w:numId w:val="1"/>
        </w:numPr>
        <w:ind w:hanging="810"/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 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>2.    What is overpopulation?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>3.    What is a census?  What are the two reasons why the census can be controversial?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>4.     Compare Figures 2-2 and 2-3 on page 47.  Which depicts the shape of countries more accurately?  Why?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b/>
          <w:sz w:val="20"/>
          <w:szCs w:val="20"/>
        </w:rPr>
        <w:t>Population Concentrations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drawing>
          <wp:anchor distT="114300" distB="114300" distL="114300" distR="114300" simplePos="0" relativeHeight="251658752" behindDoc="0" locked="0" layoutInCell="0" hidden="0" allowOverlap="1" wp14:anchorId="45B45E66" wp14:editId="33965003">
            <wp:simplePos x="0" y="0"/>
            <wp:positionH relativeFrom="margin">
              <wp:posOffset>-95250</wp:posOffset>
            </wp:positionH>
            <wp:positionV relativeFrom="paragraph">
              <wp:posOffset>560070</wp:posOffset>
            </wp:positionV>
            <wp:extent cx="4476750" cy="2268220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6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BD">
        <w:rPr>
          <w:rFonts w:ascii="Calibri" w:hAnsi="Calibri"/>
          <w:sz w:val="20"/>
          <w:szCs w:val="20"/>
        </w:rPr>
        <w:t xml:space="preserve">5.  The world’s population is highly clustered, or concentrated in certain regions.  FOUR major population concentrations are identified in the text.  </w:t>
      </w:r>
      <w:r w:rsidRPr="004168BD">
        <w:rPr>
          <w:rFonts w:ascii="Calibri" w:hAnsi="Calibri"/>
          <w:b/>
          <w:sz w:val="20"/>
          <w:szCs w:val="20"/>
        </w:rPr>
        <w:t>Shade</w:t>
      </w:r>
      <w:r w:rsidRPr="004168BD">
        <w:rPr>
          <w:rFonts w:ascii="Calibri" w:hAnsi="Calibri"/>
          <w:sz w:val="20"/>
          <w:szCs w:val="20"/>
        </w:rPr>
        <w:t xml:space="preserve"> and </w:t>
      </w:r>
      <w:r w:rsidRPr="004168BD">
        <w:rPr>
          <w:rFonts w:ascii="Calibri" w:hAnsi="Calibri"/>
          <w:b/>
          <w:sz w:val="20"/>
          <w:szCs w:val="20"/>
        </w:rPr>
        <w:t>label</w:t>
      </w:r>
      <w:r w:rsidRPr="004168BD">
        <w:rPr>
          <w:rFonts w:ascii="Calibri" w:hAnsi="Calibri"/>
          <w:sz w:val="20"/>
          <w:szCs w:val="20"/>
        </w:rPr>
        <w:t xml:space="preserve"> the areas of these concentrations on the map in </w:t>
      </w:r>
      <w:r w:rsidRPr="004168BD">
        <w:rPr>
          <w:rFonts w:ascii="Calibri" w:hAnsi="Calibri"/>
          <w:b/>
          <w:sz w:val="20"/>
          <w:szCs w:val="20"/>
        </w:rPr>
        <w:t>red</w:t>
      </w:r>
      <w:r w:rsidRPr="004168BD">
        <w:rPr>
          <w:rFonts w:ascii="Calibri" w:hAnsi="Calibri"/>
          <w:sz w:val="20"/>
          <w:szCs w:val="20"/>
        </w:rPr>
        <w:t xml:space="preserve">.  TWO smaller concentrations, or emerging clusters, are also identified.  </w:t>
      </w:r>
      <w:r w:rsidRPr="004168BD">
        <w:rPr>
          <w:rFonts w:ascii="Calibri" w:hAnsi="Calibri"/>
          <w:b/>
          <w:sz w:val="20"/>
          <w:szCs w:val="20"/>
        </w:rPr>
        <w:t>Shade</w:t>
      </w:r>
      <w:r w:rsidRPr="004168BD">
        <w:rPr>
          <w:rFonts w:ascii="Calibri" w:hAnsi="Calibri"/>
          <w:sz w:val="20"/>
          <w:szCs w:val="20"/>
        </w:rPr>
        <w:t xml:space="preserve"> and </w:t>
      </w:r>
      <w:r w:rsidRPr="004168BD">
        <w:rPr>
          <w:rFonts w:ascii="Calibri" w:hAnsi="Calibri"/>
          <w:b/>
          <w:sz w:val="20"/>
          <w:szCs w:val="20"/>
        </w:rPr>
        <w:t xml:space="preserve">label </w:t>
      </w:r>
      <w:r w:rsidRPr="004168BD">
        <w:rPr>
          <w:rFonts w:ascii="Calibri" w:hAnsi="Calibri"/>
          <w:sz w:val="20"/>
          <w:szCs w:val="20"/>
        </w:rPr>
        <w:t xml:space="preserve">these areas on the map in </w:t>
      </w:r>
      <w:r w:rsidRPr="004168BD">
        <w:rPr>
          <w:rFonts w:ascii="Calibri" w:hAnsi="Calibri"/>
          <w:b/>
          <w:sz w:val="20"/>
          <w:szCs w:val="20"/>
        </w:rPr>
        <w:t>blue</w:t>
      </w:r>
      <w:r w:rsidRPr="004168BD">
        <w:rPr>
          <w:rFonts w:ascii="Calibri" w:hAnsi="Calibri"/>
          <w:sz w:val="20"/>
          <w:szCs w:val="20"/>
        </w:rPr>
        <w:t>.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6.   In the boxes below, make note of significant </w:t>
      </w:r>
      <w:r w:rsidRPr="004168BD">
        <w:rPr>
          <w:rFonts w:ascii="Calibri" w:hAnsi="Calibri"/>
          <w:sz w:val="20"/>
          <w:szCs w:val="20"/>
          <w:u w:val="single"/>
        </w:rPr>
        <w:t>facts, features, countries</w:t>
      </w:r>
      <w:r w:rsidRPr="004168BD">
        <w:rPr>
          <w:rFonts w:ascii="Calibri" w:hAnsi="Calibri"/>
          <w:sz w:val="20"/>
          <w:szCs w:val="20"/>
        </w:rPr>
        <w:t xml:space="preserve"> involved, and </w:t>
      </w:r>
      <w:r w:rsidRPr="004168BD">
        <w:rPr>
          <w:rFonts w:ascii="Calibri" w:hAnsi="Calibri"/>
          <w:sz w:val="20"/>
          <w:szCs w:val="20"/>
          <w:u w:val="single"/>
        </w:rPr>
        <w:t>characteristics</w:t>
      </w:r>
      <w:r w:rsidRPr="004168BD">
        <w:rPr>
          <w:rFonts w:ascii="Calibri" w:hAnsi="Calibri"/>
          <w:sz w:val="20"/>
          <w:szCs w:val="20"/>
        </w:rPr>
        <w:t xml:space="preserve"> of the </w:t>
      </w:r>
      <w:r w:rsidRPr="004168BD">
        <w:rPr>
          <w:rFonts w:ascii="Calibri" w:hAnsi="Calibri"/>
          <w:b/>
          <w:sz w:val="20"/>
          <w:szCs w:val="20"/>
        </w:rPr>
        <w:t>four</w:t>
      </w:r>
      <w:r w:rsidRPr="004168BD">
        <w:rPr>
          <w:rFonts w:ascii="Calibri" w:hAnsi="Calibri"/>
          <w:sz w:val="20"/>
          <w:szCs w:val="20"/>
        </w:rPr>
        <w:t xml:space="preserve"> most important population concentrations and </w:t>
      </w:r>
      <w:r w:rsidRPr="004168BD">
        <w:rPr>
          <w:rFonts w:ascii="Calibri" w:hAnsi="Calibri"/>
          <w:b/>
          <w:sz w:val="20"/>
          <w:szCs w:val="20"/>
        </w:rPr>
        <w:t xml:space="preserve">two </w:t>
      </w:r>
      <w:r w:rsidRPr="004168BD">
        <w:rPr>
          <w:rFonts w:ascii="Calibri" w:hAnsi="Calibri"/>
          <w:sz w:val="20"/>
          <w:szCs w:val="20"/>
        </w:rPr>
        <w:t>secondary ones.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5"/>
        <w:gridCol w:w="2045"/>
        <w:gridCol w:w="3604"/>
        <w:gridCol w:w="2576"/>
      </w:tblGrid>
      <w:tr w:rsidR="004168BD" w:rsidRPr="004168BD" w:rsidTr="004168BD">
        <w:trPr>
          <w:trHeight w:val="1941"/>
        </w:trPr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EAST ASIA</w:t>
            </w:r>
          </w:p>
        </w:tc>
        <w:tc>
          <w:tcPr>
            <w:tcW w:w="61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SOUTH ASIA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168BD" w:rsidRPr="004168BD" w:rsidTr="004E7307">
        <w:tc>
          <w:tcPr>
            <w:tcW w:w="2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SOUTHEAST ASIA</w:t>
            </w:r>
          </w:p>
        </w:tc>
        <w:tc>
          <w:tcPr>
            <w:tcW w:w="56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EUROPE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EASTERN NORTH AMERICA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WEST AFRICA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68BD" w:rsidRDefault="004168BD" w:rsidP="004168B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lastRenderedPageBreak/>
        <w:t xml:space="preserve">7.  Define </w:t>
      </w:r>
      <w:proofErr w:type="spellStart"/>
      <w:r w:rsidRPr="004168BD">
        <w:rPr>
          <w:rFonts w:ascii="Calibri" w:hAnsi="Calibri"/>
          <w:b/>
          <w:i/>
          <w:sz w:val="20"/>
          <w:szCs w:val="20"/>
        </w:rPr>
        <w:t>ecumene</w:t>
      </w:r>
      <w:proofErr w:type="spellEnd"/>
      <w:r w:rsidRPr="004168BD">
        <w:rPr>
          <w:rFonts w:ascii="Calibri" w:hAnsi="Calibri"/>
          <w:sz w:val="20"/>
          <w:szCs w:val="20"/>
        </w:rPr>
        <w:t xml:space="preserve">:  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8.  What would </w:t>
      </w:r>
      <w:r w:rsidRPr="004168BD">
        <w:rPr>
          <w:rFonts w:ascii="Calibri" w:hAnsi="Calibri"/>
          <w:b/>
          <w:i/>
          <w:sz w:val="20"/>
          <w:szCs w:val="20"/>
        </w:rPr>
        <w:t>non-</w:t>
      </w:r>
      <w:proofErr w:type="spellStart"/>
      <w:r w:rsidRPr="004168BD">
        <w:rPr>
          <w:rFonts w:ascii="Calibri" w:hAnsi="Calibri"/>
          <w:b/>
          <w:i/>
          <w:sz w:val="20"/>
          <w:szCs w:val="20"/>
        </w:rPr>
        <w:t>ecumene</w:t>
      </w:r>
      <w:proofErr w:type="spellEnd"/>
      <w:r w:rsidRPr="004168BD">
        <w:rPr>
          <w:rFonts w:ascii="Calibri" w:hAnsi="Calibri"/>
          <w:b/>
          <w:i/>
          <w:sz w:val="20"/>
          <w:szCs w:val="20"/>
        </w:rPr>
        <w:t xml:space="preserve"> </w:t>
      </w:r>
      <w:r w:rsidRPr="004168BD">
        <w:rPr>
          <w:rFonts w:ascii="Calibri" w:hAnsi="Calibri"/>
          <w:sz w:val="20"/>
          <w:szCs w:val="20"/>
        </w:rPr>
        <w:t>mean?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>9.    In the table below, list the four “lands” which are sparsely populated on earth.  For each region, explain the reason which makes it inhospitable for human habitation.</w:t>
      </w:r>
    </w:p>
    <w:tbl>
      <w:tblPr>
        <w:tblW w:w="10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7830"/>
      </w:tblGrid>
      <w:tr w:rsidR="004168BD" w:rsidRPr="004168BD" w:rsidTr="004E7307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Sparsely Populated Land</w:t>
            </w:r>
          </w:p>
        </w:tc>
        <w:tc>
          <w:tcPr>
            <w:tcW w:w="7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b/>
                <w:sz w:val="20"/>
                <w:szCs w:val="20"/>
              </w:rPr>
              <w:t>Reason(s) for Inhospitality</w:t>
            </w:r>
          </w:p>
        </w:tc>
      </w:tr>
      <w:tr w:rsidR="004168BD" w:rsidRPr="004168BD" w:rsidTr="004168BD">
        <w:trPr>
          <w:trHeight w:val="605"/>
        </w:trPr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>Dry Lands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68BD" w:rsidRPr="004168BD" w:rsidTr="004168BD">
        <w:trPr>
          <w:trHeight w:val="605"/>
        </w:trPr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>Wet Lands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68BD" w:rsidRPr="004168BD" w:rsidTr="004E7307"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>Cold Lands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68BD" w:rsidRPr="004168BD" w:rsidTr="004168BD">
        <w:trPr>
          <w:trHeight w:val="704"/>
        </w:trPr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Lands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8BD" w:rsidRPr="004168BD" w:rsidRDefault="004168BD" w:rsidP="004168BD">
            <w:pPr>
              <w:rPr>
                <w:rFonts w:ascii="Calibri" w:hAnsi="Calibri"/>
                <w:sz w:val="20"/>
                <w:szCs w:val="20"/>
              </w:rPr>
            </w:pPr>
            <w:r w:rsidRPr="004168B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10.  Use the maps on page 49 to prepare a sketch map that shows </w:t>
      </w:r>
      <w:r w:rsidRPr="004168BD">
        <w:rPr>
          <w:rFonts w:ascii="Calibri" w:hAnsi="Calibri"/>
          <w:b/>
          <w:sz w:val="20"/>
          <w:szCs w:val="20"/>
        </w:rPr>
        <w:t>non-</w:t>
      </w:r>
      <w:proofErr w:type="spellStart"/>
      <w:r w:rsidRPr="004168BD">
        <w:rPr>
          <w:rFonts w:ascii="Calibri" w:hAnsi="Calibri"/>
          <w:b/>
          <w:sz w:val="20"/>
          <w:szCs w:val="20"/>
        </w:rPr>
        <w:t>ecumene</w:t>
      </w:r>
      <w:proofErr w:type="spellEnd"/>
      <w:r w:rsidRPr="004168BD">
        <w:rPr>
          <w:rFonts w:ascii="Calibri" w:hAnsi="Calibri"/>
          <w:sz w:val="20"/>
          <w:szCs w:val="20"/>
        </w:rPr>
        <w:t xml:space="preserve"> and </w:t>
      </w:r>
      <w:r w:rsidRPr="004168BD">
        <w:rPr>
          <w:rFonts w:ascii="Calibri" w:hAnsi="Calibri"/>
          <w:b/>
          <w:sz w:val="20"/>
          <w:szCs w:val="20"/>
        </w:rPr>
        <w:t>very sparsely inhabited lands.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drawing>
          <wp:inline distT="114300" distB="114300" distL="114300" distR="114300" wp14:anchorId="28885E94" wp14:editId="12A1254A">
            <wp:extent cx="5895975" cy="273367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b/>
          <w:sz w:val="20"/>
          <w:szCs w:val="20"/>
        </w:rPr>
        <w:t>Population Density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11.  Define </w:t>
      </w:r>
      <w:r w:rsidRPr="004168BD">
        <w:rPr>
          <w:rFonts w:ascii="Calibri" w:hAnsi="Calibri"/>
          <w:b/>
          <w:i/>
          <w:sz w:val="20"/>
          <w:szCs w:val="20"/>
        </w:rPr>
        <w:t>arithmetic density: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12.  Define </w:t>
      </w:r>
      <w:r w:rsidRPr="004168BD">
        <w:rPr>
          <w:rFonts w:ascii="Calibri" w:hAnsi="Calibri"/>
          <w:b/>
          <w:i/>
          <w:sz w:val="20"/>
          <w:szCs w:val="20"/>
        </w:rPr>
        <w:t>physiological density: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 xml:space="preserve">13.  Define </w:t>
      </w:r>
      <w:r w:rsidRPr="004168BD">
        <w:rPr>
          <w:rFonts w:ascii="Calibri" w:hAnsi="Calibri"/>
          <w:b/>
          <w:i/>
          <w:sz w:val="20"/>
          <w:szCs w:val="20"/>
        </w:rPr>
        <w:t>agricultural density:</w:t>
      </w: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Pr="004168BD" w:rsidRDefault="004168BD" w:rsidP="004168BD">
      <w:pPr>
        <w:rPr>
          <w:rFonts w:ascii="Calibri" w:hAnsi="Calibri"/>
          <w:sz w:val="20"/>
          <w:szCs w:val="20"/>
        </w:rPr>
      </w:pPr>
      <w:r w:rsidRPr="004168BD">
        <w:rPr>
          <w:rFonts w:ascii="Calibri" w:hAnsi="Calibri"/>
          <w:sz w:val="20"/>
          <w:szCs w:val="20"/>
        </w:rPr>
        <w:t>14.  Compare and contrast the physiological density and the agricultural density of the Netherlands and Egypt.</w:t>
      </w:r>
    </w:p>
    <w:p w:rsidR="004168BD" w:rsidRDefault="004168BD" w:rsidP="004168BD">
      <w:pPr>
        <w:rPr>
          <w:rFonts w:ascii="Calibri" w:hAnsi="Calibri"/>
          <w:sz w:val="20"/>
          <w:szCs w:val="20"/>
        </w:rPr>
      </w:pPr>
    </w:p>
    <w:p w:rsidR="004168BD" w:rsidRDefault="004168BD" w:rsidP="004168BD">
      <w:pPr>
        <w:rPr>
          <w:rFonts w:ascii="Calibri" w:hAnsi="Calibri"/>
          <w:sz w:val="20"/>
          <w:szCs w:val="20"/>
        </w:rPr>
      </w:pPr>
    </w:p>
    <w:p w:rsidR="00254E6B" w:rsidRDefault="00254E6B" w:rsidP="004168BD">
      <w:bookmarkStart w:id="0" w:name="_GoBack"/>
      <w:bookmarkEnd w:id="0"/>
    </w:p>
    <w:sectPr w:rsidR="00254E6B" w:rsidSect="004168BD">
      <w:headerReference w:type="default" r:id="rId9"/>
      <w:pgSz w:w="12240" w:h="15840"/>
      <w:pgMar w:top="432" w:right="720" w:bottom="720" w:left="72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C1" w:rsidRDefault="00E2507E">
      <w:r>
        <w:separator/>
      </w:r>
    </w:p>
  </w:endnote>
  <w:endnote w:type="continuationSeparator" w:id="0">
    <w:p w:rsidR="004B3EC1" w:rsidRDefault="00E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C1" w:rsidRDefault="00E2507E">
      <w:r>
        <w:separator/>
      </w:r>
    </w:p>
  </w:footnote>
  <w:footnote w:type="continuationSeparator" w:id="0">
    <w:p w:rsidR="004B3EC1" w:rsidRDefault="00E2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6B" w:rsidRDefault="00254E6B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E97"/>
    <w:multiLevelType w:val="multilevel"/>
    <w:tmpl w:val="5ABC7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B"/>
    <w:rsid w:val="00254E6B"/>
    <w:rsid w:val="004168BD"/>
    <w:rsid w:val="004B3EC1"/>
    <w:rsid w:val="00E2507E"/>
    <w:rsid w:val="00E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7E0EBF-28B9-4462-97DC-609FD29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5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10"/>
  </w:style>
  <w:style w:type="paragraph" w:styleId="Footer">
    <w:name w:val="footer"/>
    <w:basedOn w:val="Normal"/>
    <w:link w:val="FooterChar"/>
    <w:uiPriority w:val="99"/>
    <w:unhideWhenUsed/>
    <w:rsid w:val="00EB5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10"/>
  </w:style>
  <w:style w:type="paragraph" w:styleId="BalloonText">
    <w:name w:val="Balloon Text"/>
    <w:basedOn w:val="Normal"/>
    <w:link w:val="BalloonTextChar"/>
    <w:uiPriority w:val="99"/>
    <w:semiHidden/>
    <w:unhideWhenUsed/>
    <w:rsid w:val="00E2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T. Wright</dc:creator>
  <cp:lastModifiedBy>Brendan T. Wright</cp:lastModifiedBy>
  <cp:revision>2</cp:revision>
  <cp:lastPrinted>2016-12-01T17:58:00Z</cp:lastPrinted>
  <dcterms:created xsi:type="dcterms:W3CDTF">2017-01-09T18:36:00Z</dcterms:created>
  <dcterms:modified xsi:type="dcterms:W3CDTF">2017-01-09T18:36:00Z</dcterms:modified>
</cp:coreProperties>
</file>